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1938 to 1939</w:t>
      </w:r>
      <w:r w:rsidDel="00000000" w:rsidR="00000000" w:rsidRPr="00000000">
        <w:rPr>
          <w:rtl w:val="0"/>
        </w:rPr>
        <w:t xml:space="preserve"> – These two years were not in the custody of the Ohio Historical Society and one can only speculate the records were lost or destroy.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